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40"/>
        <w:ind w:left="9630" w:hanging="0"/>
        <w:rPr>
          <w:b/>
          <w:b/>
          <w:bCs/>
          <w:color w:val="000000"/>
          <w:spacing w:val="-17"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bCs/>
          <w:color w:val="000000"/>
          <w:spacing w:val="-17"/>
          <w:sz w:val="28"/>
          <w:szCs w:val="28"/>
        </w:rPr>
      </w:r>
    </w:p>
    <w:p>
      <w:pPr>
        <w:pStyle w:val="Normal"/>
        <w:ind w:hanging="0"/>
        <w:rPr/>
      </w:pPr>
      <w:r>
        <w:drawing>
          <wp:anchor behindDoc="1" distT="0" distB="0" distL="114300" distR="120650" simplePos="0" locked="0" layoutInCell="1" allowOverlap="1" relativeHeight="2">
            <wp:simplePos x="0" y="0"/>
            <wp:positionH relativeFrom="page">
              <wp:posOffset>220980</wp:posOffset>
            </wp:positionH>
            <wp:positionV relativeFrom="page">
              <wp:posOffset>62230</wp:posOffset>
            </wp:positionV>
            <wp:extent cx="7023100" cy="977900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17"/>
          <w:sz w:val="28"/>
          <w:szCs w:val="28"/>
        </w:rPr>
        <w:tab/>
      </w:r>
      <w:r>
        <w:rPr>
          <w:b/>
          <w:bCs/>
          <w:color w:val="000000"/>
          <w:spacing w:val="-17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>Parental</w:t>
      </w:r>
    </w:p>
    <w:p>
      <w:pPr>
        <w:pStyle w:val="Normal"/>
        <w:ind w:hanging="0"/>
        <w:rPr/>
      </w:pPr>
      <w:r>
        <w:rPr>
          <w:b/>
          <w:bCs/>
          <w:color w:val="000000"/>
          <w:spacing w:val="-12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Permission   </w:t>
      </w:r>
      <w:r>
        <w:rPr>
          <w:b/>
          <w:bCs/>
          <w:color w:val="000000"/>
          <w:spacing w:val="-27"/>
          <w:sz w:val="28"/>
          <w:szCs w:val="28"/>
        </w:rPr>
        <w:t xml:space="preserve">Form </w:t>
      </w:r>
      <w:r>
        <w:rPr>
          <w:b/>
          <w:bCs/>
          <w:color w:val="000000"/>
          <w:spacing w:val="-27"/>
          <w:sz w:val="36"/>
          <w:szCs w:val="36"/>
        </w:rPr>
        <w:t>20</w:t>
      </w:r>
      <w:r>
        <w:rPr>
          <w:b/>
          <w:bCs/>
          <w:color w:val="000000"/>
          <w:spacing w:val="-27"/>
          <w:sz w:val="36"/>
          <w:szCs w:val="36"/>
        </w:rPr>
        <w:t>20</w:t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Dear Parent:</w:t>
      </w:r>
    </w:p>
    <w:p>
      <w:pPr>
        <w:pStyle w:val="Normal"/>
        <w:spacing w:lineRule="exact" w:line="280"/>
        <w:ind w:left="860" w:hanging="0"/>
        <w:jc w:val="both"/>
        <w:rPr>
          <w:b/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</w:r>
    </w:p>
    <w:p>
      <w:pPr>
        <w:pStyle w:val="Normal"/>
        <w:spacing w:lineRule="exact" w:line="300"/>
        <w:ind w:left="860" w:hanging="0"/>
        <w:jc w:val="both"/>
        <w:rPr/>
      </w:pPr>
      <w:r>
        <w:rPr>
          <w:color w:val="000000"/>
          <w:spacing w:val="-16"/>
          <w:sz w:val="25"/>
          <w:szCs w:val="25"/>
        </w:rPr>
        <w:t xml:space="preserve">Every spring, the Oregon Potters Association sponsors the </w:t>
      </w:r>
      <w:r>
        <w:rPr>
          <w:b/>
          <w:i/>
          <w:iCs/>
          <w:color w:val="000000"/>
          <w:spacing w:val="-16"/>
          <w:sz w:val="25"/>
          <w:szCs w:val="25"/>
        </w:rPr>
        <w:t>OPA Ceramic Showcase</w:t>
      </w:r>
      <w:r>
        <w:rPr>
          <w:b/>
          <w:color w:val="000000"/>
          <w:spacing w:val="-16"/>
          <w:sz w:val="25"/>
          <w:szCs w:val="25"/>
        </w:rPr>
        <w:t>,</w:t>
      </w:r>
      <w:r>
        <w:rPr>
          <w:color w:val="000000"/>
          <w:spacing w:val="-16"/>
          <w:sz w:val="25"/>
          <w:szCs w:val="25"/>
        </w:rPr>
        <w:t xml:space="preserve"> the largest </w:t>
      </w:r>
      <w:r>
        <w:rPr>
          <w:color w:val="000000"/>
          <w:spacing w:val="-17"/>
          <w:sz w:val="25"/>
          <w:szCs w:val="25"/>
        </w:rPr>
        <w:t xml:space="preserve">all-clay exhibition in the U.S.A. This year’s show will be held at the Oregon Convention Center from </w:t>
      </w:r>
      <w:r>
        <w:rPr>
          <w:color w:val="000000"/>
          <w:spacing w:val="-17"/>
          <w:sz w:val="25"/>
          <w:szCs w:val="25"/>
        </w:rPr>
        <w:t>May 1-3,</w:t>
      </w:r>
      <w:r>
        <w:rPr>
          <w:color w:val="000000"/>
          <w:spacing w:val="-17"/>
          <w:sz w:val="25"/>
          <w:szCs w:val="25"/>
        </w:rPr>
        <w:t xml:space="preserve"> 20</w:t>
      </w:r>
      <w:r>
        <w:rPr>
          <w:color w:val="000000"/>
          <w:spacing w:val="-17"/>
          <w:sz w:val="25"/>
          <w:szCs w:val="25"/>
        </w:rPr>
        <w:t>20</w:t>
      </w:r>
      <w:r>
        <w:rPr>
          <w:color w:val="000000"/>
          <w:spacing w:val="-17"/>
          <w:sz w:val="25"/>
          <w:szCs w:val="25"/>
        </w:rPr>
        <w:t xml:space="preserve"> as part of the Gathering of the Guilds </w:t>
      </w:r>
      <w:r>
        <w:rPr>
          <w:color w:val="000000"/>
          <w:spacing w:val="-22"/>
          <w:sz w:val="25"/>
          <w:szCs w:val="25"/>
        </w:rPr>
        <w:t xml:space="preserve">where hundreds of local artists show their work. </w:t>
      </w:r>
      <w:r>
        <w:rPr>
          <w:color w:val="000000"/>
          <w:spacing w:val="-17"/>
          <w:sz w:val="25"/>
          <w:szCs w:val="25"/>
        </w:rPr>
        <w:t>The show is open to the public.</w:t>
      </w:r>
    </w:p>
    <w:p>
      <w:pPr>
        <w:pStyle w:val="Normal"/>
        <w:spacing w:lineRule="exact" w:line="300"/>
        <w:ind w:left="860" w:hanging="0"/>
        <w:jc w:val="both"/>
        <w:rPr/>
      </w:pPr>
      <w:r>
        <w:rPr>
          <w:color w:val="000000"/>
          <w:spacing w:val="-17"/>
          <w:sz w:val="25"/>
          <w:szCs w:val="25"/>
        </w:rPr>
        <w:t xml:space="preserve">The exhibition hall includes a special section for the </w:t>
      </w:r>
      <w:r>
        <w:rPr>
          <w:color w:val="000000"/>
          <w:spacing w:val="-16"/>
          <w:sz w:val="25"/>
          <w:szCs w:val="25"/>
        </w:rPr>
        <w:t xml:space="preserve">high school scholarship competition. One student will be chosen by jury to receive a $1000 </w:t>
      </w:r>
      <w:r>
        <w:rPr>
          <w:color w:val="000000"/>
          <w:spacing w:val="-19"/>
          <w:sz w:val="25"/>
          <w:szCs w:val="25"/>
        </w:rPr>
        <w:t xml:space="preserve">college scholarship for artistic excellence and creativity. The funds will be held in trust and paid </w:t>
      </w:r>
      <w:r>
        <w:rPr>
          <w:color w:val="000000"/>
          <w:spacing w:val="-21"/>
          <w:sz w:val="25"/>
          <w:szCs w:val="25"/>
        </w:rPr>
        <w:t xml:space="preserve">as tuition directly to the college entered by the student. </w:t>
      </w:r>
      <w:r>
        <w:rPr>
          <w:color w:val="000000"/>
          <w:spacing w:val="-13"/>
          <w:sz w:val="25"/>
          <w:szCs w:val="25"/>
        </w:rPr>
        <w:t xml:space="preserve">The competition is open to all Oregon and SW Washington high school juniors and seniors </w:t>
      </w:r>
      <w:r>
        <w:rPr>
          <w:color w:val="000000"/>
          <w:spacing w:val="-12"/>
          <w:sz w:val="25"/>
          <w:szCs w:val="25"/>
        </w:rPr>
        <w:t xml:space="preserve">who complete the application requirements by the deadline of March </w:t>
      </w:r>
      <w:r>
        <w:rPr>
          <w:color w:val="000000"/>
          <w:spacing w:val="-12"/>
          <w:sz w:val="25"/>
          <w:szCs w:val="25"/>
        </w:rPr>
        <w:t>31</w:t>
      </w:r>
      <w:r>
        <w:rPr>
          <w:color w:val="000000"/>
          <w:spacing w:val="-12"/>
          <w:sz w:val="25"/>
          <w:szCs w:val="25"/>
        </w:rPr>
        <w:t>, 20</w:t>
      </w:r>
      <w:r>
        <w:rPr>
          <w:color w:val="000000"/>
          <w:spacing w:val="-12"/>
          <w:sz w:val="25"/>
          <w:szCs w:val="25"/>
        </w:rPr>
        <w:t>20</w:t>
      </w:r>
      <w:r>
        <w:rPr>
          <w:color w:val="000000"/>
          <w:spacing w:val="-12"/>
          <w:sz w:val="25"/>
          <w:szCs w:val="25"/>
        </w:rPr>
        <w:t xml:space="preserve">. Your high </w:t>
      </w:r>
      <w:r>
        <w:rPr>
          <w:color w:val="000000"/>
          <w:spacing w:val="-17"/>
          <w:sz w:val="25"/>
          <w:szCs w:val="25"/>
        </w:rPr>
        <w:t xml:space="preserve">school ceramics student is invited to apply. After the submission deadline, the OPA Board will </w:t>
      </w:r>
      <w:r>
        <w:rPr>
          <w:color w:val="000000"/>
          <w:spacing w:val="-18"/>
          <w:sz w:val="25"/>
          <w:szCs w:val="25"/>
        </w:rPr>
        <w:t>conduct a preliminary review of submitted photographs, and will select pieces to be displayed.</w:t>
      </w:r>
    </w:p>
    <w:p>
      <w:pPr>
        <w:pStyle w:val="Normal"/>
        <w:spacing w:lineRule="exact" w:line="300"/>
        <w:ind w:left="860" w:hanging="0"/>
        <w:jc w:val="both"/>
        <w:rPr>
          <w:color w:val="000000"/>
          <w:spacing w:val="-18"/>
          <w:sz w:val="25"/>
          <w:szCs w:val="25"/>
        </w:rPr>
      </w:pPr>
      <w:r>
        <w:rPr>
          <w:color w:val="000000"/>
          <w:spacing w:val="-18"/>
          <w:sz w:val="25"/>
          <w:szCs w:val="25"/>
        </w:rPr>
      </w:r>
    </w:p>
    <w:p>
      <w:pPr>
        <w:pStyle w:val="Normal"/>
        <w:spacing w:lineRule="exact" w:line="300"/>
        <w:ind w:left="860" w:hanging="0"/>
        <w:jc w:val="both"/>
        <w:rPr>
          <w:color w:val="000000"/>
          <w:spacing w:val="-2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 xml:space="preserve">These displayed pieces will then be eligible for the scholarship competition. If your son or </w:t>
      </w:r>
      <w:r>
        <w:rPr>
          <w:color w:val="000000"/>
          <w:spacing w:val="-10"/>
          <w:sz w:val="25"/>
          <w:szCs w:val="25"/>
        </w:rPr>
        <w:t xml:space="preserve">daughter’s work is selected to compete for the scholarship, please follow the submission </w:t>
      </w:r>
      <w:r>
        <w:rPr>
          <w:color w:val="000000"/>
          <w:spacing w:val="-22"/>
          <w:sz w:val="25"/>
          <w:szCs w:val="25"/>
        </w:rPr>
        <w:t xml:space="preserve">guidelines, below: </w:t>
      </w:r>
    </w:p>
    <w:p>
      <w:pPr>
        <w:pStyle w:val="Normal"/>
        <w:ind w:left="144" w:firstLine="720"/>
        <w:jc w:val="both"/>
        <w:rPr>
          <w:rFonts w:ascii="Calibri" w:hAnsi="Calibri" w:asciiTheme="minorHAnsi" w:hAnsiTheme="minorHAnsi"/>
          <w:b/>
          <w:b/>
          <w:color w:val="000000"/>
          <w:spacing w:val="-13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pacing w:val="-13"/>
          <w:sz w:val="24"/>
          <w:szCs w:val="24"/>
        </w:rPr>
        <w:t>If accepted into the competition and</w:t>
      </w:r>
    </w:p>
    <w:p>
      <w:pPr>
        <w:pStyle w:val="Normal"/>
        <w:ind w:left="144" w:firstLine="144"/>
        <w:jc w:val="both"/>
        <w:rPr>
          <w:rFonts w:ascii="Calibri" w:hAnsi="Calibri" w:asciiTheme="minorHAnsi" w:hAnsiTheme="minorHAnsi"/>
          <w:color w:val="000000"/>
          <w:spacing w:val="-15"/>
          <w:sz w:val="16"/>
          <w:szCs w:val="16"/>
        </w:rPr>
      </w:pPr>
      <w:r>
        <w:rPr>
          <w:rFonts w:asciiTheme="minorHAnsi" w:hAnsiTheme="minorHAnsi" w:ascii="Calibri" w:hAnsi="Calibri"/>
          <w:color w:val="000000"/>
          <w:spacing w:val="-15"/>
          <w:sz w:val="16"/>
          <w:szCs w:val="16"/>
        </w:rPr>
      </w:r>
    </w:p>
    <w:p>
      <w:pPr>
        <w:pStyle w:val="Normal"/>
        <w:ind w:left="907" w:hanging="0"/>
        <w:jc w:val="both"/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pacing w:val="-15"/>
          <w:sz w:val="24"/>
          <w:szCs w:val="24"/>
        </w:rPr>
        <w:t>If student lives within 100 miles of Portland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 xml:space="preserve">Piece must be hand delivered to Meg Turner at the Oregon Convention Center, on Thursday </w:t>
      </w: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>May 1</w:t>
      </w: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>, 20</w:t>
      </w: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>20</w:t>
      </w: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>, between the hours of 2:00 and 7:00 pm.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 xml:space="preserve">Piece must be picked-up on Sunday </w:t>
      </w: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>May 3</w:t>
      </w:r>
      <w:r>
        <w:rPr>
          <w:rFonts w:ascii="Calibri" w:hAnsi="Calibri" w:asciiTheme="minorHAnsi" w:hAnsiTheme="minorHAnsi"/>
          <w:spacing w:val="-16"/>
          <w:sz w:val="24"/>
          <w:szCs w:val="24"/>
        </w:rPr>
        <w:t xml:space="preserve">, </w:t>
      </w:r>
      <w:r>
        <w:rPr>
          <w:rFonts w:ascii="Calibri" w:hAnsi="Calibri" w:asciiTheme="minorHAnsi" w:hAnsiTheme="minorHAnsi"/>
          <w:spacing w:val="-16"/>
          <w:sz w:val="24"/>
          <w:szCs w:val="24"/>
        </w:rPr>
        <w:t>2020</w:t>
      </w:r>
      <w:r>
        <w:rPr>
          <w:rFonts w:ascii="Calibri" w:hAnsi="Calibri" w:asciiTheme="minorHAnsi" w:hAnsiTheme="minorHAnsi"/>
          <w:spacing w:val="-16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 xml:space="preserve">between 2:30 p.m. and 3:30 p.m. </w:t>
      </w:r>
      <w:r>
        <w:rPr>
          <w:rFonts w:ascii="Calibri" w:hAnsi="Calibri" w:asciiTheme="minorHAnsi" w:hAnsiTheme="minorHAnsi"/>
          <w:i/>
          <w:iCs/>
          <w:color w:val="000000"/>
          <w:spacing w:val="-15"/>
          <w:sz w:val="24"/>
          <w:szCs w:val="24"/>
        </w:rPr>
        <w:t xml:space="preserve">Showcase </w:t>
      </w:r>
      <w:r>
        <w:rPr>
          <w:rFonts w:ascii="Calibri" w:hAnsi="Calibri" w:asciiTheme="minorHAnsi" w:hAnsiTheme="minorHAnsi"/>
          <w:color w:val="000000"/>
          <w:spacing w:val="-15"/>
          <w:sz w:val="24"/>
          <w:szCs w:val="24"/>
        </w:rPr>
        <w:t>closes at 4:00 p.m.</w:t>
      </w:r>
    </w:p>
    <w:p>
      <w:pPr>
        <w:pStyle w:val="Normal"/>
        <w:ind w:left="1224" w:hanging="0"/>
        <w:jc w:val="both"/>
        <w:rPr>
          <w:rFonts w:ascii="Calibri" w:hAnsi="Calibri" w:asciiTheme="minorHAnsi" w:hAnsiTheme="minorHAnsi"/>
          <w:b/>
          <w:b/>
          <w:bCs/>
          <w:iCs/>
          <w:color w:val="000000"/>
          <w:spacing w:val="-11"/>
          <w:sz w:val="16"/>
          <w:szCs w:val="16"/>
        </w:rPr>
      </w:pPr>
      <w:r>
        <w:rPr>
          <w:rFonts w:asciiTheme="minorHAnsi" w:hAnsiTheme="minorHAnsi" w:ascii="Calibri" w:hAnsi="Calibri"/>
          <w:b/>
          <w:bCs/>
          <w:iCs/>
          <w:color w:val="000000"/>
          <w:spacing w:val="-11"/>
          <w:sz w:val="16"/>
          <w:szCs w:val="16"/>
        </w:rPr>
      </w:r>
    </w:p>
    <w:p>
      <w:pPr>
        <w:pStyle w:val="Normal"/>
        <w:spacing w:lineRule="exact" w:line="240"/>
        <w:ind w:left="900" w:hanging="0"/>
        <w:jc w:val="both"/>
        <w:rPr>
          <w:rFonts w:ascii="Calibri" w:hAnsi="Calibri" w:asciiTheme="minorHAnsi" w:hAnsiTheme="minorHAnsi"/>
          <w:b/>
          <w:b/>
          <w:color w:val="000000"/>
          <w:spacing w:val="-15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pacing w:val="-15"/>
          <w:sz w:val="24"/>
          <w:szCs w:val="24"/>
        </w:rPr>
        <w:t>If student lives further than 100 miles from Portland:</w:t>
      </w:r>
    </w:p>
    <w:p>
      <w:pPr>
        <w:pStyle w:val="Normal"/>
        <w:numPr>
          <w:ilvl w:val="0"/>
          <w:numId w:val="3"/>
        </w:numPr>
        <w:ind w:left="1440" w:hanging="360"/>
        <w:jc w:val="both"/>
        <w:rPr/>
      </w:pP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 xml:space="preserve">Piece may be shipped. If shipped, it must arrive before April 26, 2018, and must include a </w:t>
      </w:r>
      <w:r>
        <w:rPr>
          <w:rFonts w:ascii="Calibri" w:hAnsi="Calibri" w:asciiTheme="minorHAnsi" w:hAnsiTheme="minorHAnsi"/>
          <w:b/>
          <w:color w:val="000000"/>
          <w:spacing w:val="-16"/>
          <w:sz w:val="24"/>
          <w:szCs w:val="24"/>
        </w:rPr>
        <w:t xml:space="preserve">pre-paid, </w:t>
      </w: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 xml:space="preserve">self-addressed return label or contact information for the person who will collect the piece on Sunday, </w:t>
      </w: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>May 3rd</w:t>
      </w: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>. Please bubble wrap and double-box to insure against breakage, per UPS or FedEx instructions.</w:t>
      </w:r>
    </w:p>
    <w:p>
      <w:pPr>
        <w:pStyle w:val="Normal"/>
        <w:numPr>
          <w:ilvl w:val="0"/>
          <w:numId w:val="3"/>
        </w:numPr>
        <w:ind w:left="1440" w:hanging="360"/>
        <w:jc w:val="both"/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pacing w:val="-16"/>
          <w:sz w:val="24"/>
          <w:szCs w:val="24"/>
        </w:rPr>
        <w:t>OPA is not responsible for insurance or for breakage during shipping. OPA will return-ship the piece using the boxes in which the work arrived.</w:t>
      </w:r>
    </w:p>
    <w:p>
      <w:pPr>
        <w:pStyle w:val="Normal"/>
        <w:ind w:left="3384" w:hanging="0"/>
        <w:jc w:val="both"/>
        <w:rPr/>
      </w:pPr>
      <w:r>
        <w:rPr>
          <w:rFonts w:ascii="Calibri" w:hAnsi="Calibri" w:asciiTheme="minorHAnsi" w:hAnsiTheme="minorHAnsi"/>
          <w:b/>
          <w:bCs/>
          <w:color w:val="000000"/>
          <w:spacing w:val="-10"/>
          <w:sz w:val="24"/>
          <w:szCs w:val="24"/>
        </w:rPr>
        <w:t>Ship piece to:</w:t>
      </w:r>
      <w:r>
        <w:rPr>
          <w:rFonts w:ascii="Calibri" w:hAnsi="Calibri" w:asciiTheme="minorHAnsi" w:hAnsiTheme="minorHAns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color w:val="000000"/>
          <w:spacing w:val="-19"/>
          <w:sz w:val="24"/>
          <w:szCs w:val="24"/>
        </w:rPr>
        <w:t>Meg Turner</w:t>
      </w:r>
    </w:p>
    <w:p>
      <w:pPr>
        <w:pStyle w:val="Normal"/>
        <w:ind w:left="3384" w:hanging="0"/>
        <w:jc w:val="both"/>
        <w:rPr/>
      </w:pPr>
      <w:r>
        <w:rPr>
          <w:rFonts w:ascii="Calibri" w:hAnsi="Calibri" w:asciiTheme="minorHAnsi" w:hAnsiTheme="minorHAnsi"/>
          <w:color w:val="000000"/>
          <w:spacing w:val="-19"/>
          <w:sz w:val="24"/>
          <w:szCs w:val="24"/>
        </w:rPr>
        <w:tab/>
        <w:tab/>
        <w:tab/>
        <w:t>56616 E. Fernwood Circle</w:t>
      </w:r>
    </w:p>
    <w:p>
      <w:pPr>
        <w:pStyle w:val="Normal"/>
        <w:ind w:left="3384" w:hanging="0"/>
        <w:jc w:val="both"/>
        <w:rPr/>
      </w:pPr>
      <w:r>
        <w:rPr>
          <w:rFonts w:ascii="Calibri" w:hAnsi="Calibri" w:asciiTheme="minorHAnsi" w:hAnsiTheme="minorHAnsi"/>
          <w:color w:val="000000"/>
          <w:spacing w:val="-19"/>
          <w:sz w:val="24"/>
          <w:szCs w:val="24"/>
        </w:rPr>
        <w:tab/>
        <w:tab/>
        <w:tab/>
        <w:t>Sandy, OR 97055</w:t>
      </w:r>
    </w:p>
    <w:p>
      <w:pPr>
        <w:pStyle w:val="Normal"/>
        <w:spacing w:lineRule="exact" w:line="44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</w:r>
    </w:p>
    <w:p>
      <w:pPr>
        <w:pStyle w:val="Normal"/>
        <w:ind w:left="2360" w:hanging="0"/>
        <w:rPr>
          <w:rFonts w:ascii="Times New Roman" w:hAnsi="Times New Roman" w:cs="Times New Roman"/>
          <w:color w:val="000000"/>
          <w:spacing w:val="-18"/>
        </w:rPr>
      </w:pPr>
      <w:r>
        <w:rPr>
          <w:b/>
          <w:bCs/>
          <w:color w:val="000000"/>
          <w:spacing w:val="-18"/>
          <w:sz w:val="24"/>
          <w:szCs w:val="24"/>
        </w:rPr>
        <w:t>Please note:</w:t>
      </w:r>
      <w:r>
        <w:rPr>
          <w:color w:val="000000"/>
          <w:spacing w:val="-18"/>
          <w:sz w:val="24"/>
          <w:szCs w:val="24"/>
        </w:rPr>
        <w:t xml:space="preserve"> Pieces submitted by High School students will </w:t>
      </w:r>
      <w:r>
        <w:rPr>
          <w:b/>
          <w:i/>
          <w:iCs/>
          <w:color w:val="000000"/>
          <w:spacing w:val="-18"/>
          <w:sz w:val="24"/>
          <w:szCs w:val="24"/>
        </w:rPr>
        <w:t>not</w:t>
      </w:r>
      <w:r>
        <w:rPr>
          <w:b/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be sold.</w:t>
      </w:r>
      <w:r>
        <w:rPr>
          <w:rFonts w:cs="Times New Roman" w:ascii="Times New Roman" w:hAnsi="Times New Roman"/>
          <w:color w:val="000000"/>
          <w:spacing w:val="-18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pacing w:val="-12"/>
        </w:rPr>
      </w:pPr>
      <w:r>
        <w:rPr>
          <w:rFonts w:cs="Times New Roman" w:ascii="Times New Roman" w:hAnsi="Times New Roman"/>
          <w:color w:val="000000"/>
          <w:spacing w:val="-12"/>
        </w:rPr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3040" w:hanging="0"/>
        <w:rPr>
          <w:b/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OPA Scholarship Parental Permission Form</w:t>
      </w:r>
    </w:p>
    <w:p>
      <w:pPr>
        <w:pStyle w:val="Normal"/>
        <w:spacing w:lineRule="exact" w:line="240"/>
        <w:ind w:left="4160" w:hanging="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(Return this part with application)</w:t>
      </w:r>
    </w:p>
    <w:p>
      <w:pPr>
        <w:pStyle w:val="Normal"/>
        <w:spacing w:lineRule="exact" w:line="320"/>
        <w:rPr>
          <w:rFonts w:ascii="Times New Roman" w:hAnsi="Times New Roman" w:cs="Times New Roman"/>
          <w:color w:val="000000"/>
          <w:spacing w:val="-2"/>
        </w:rPr>
      </w:pPr>
      <w:r>
        <w:rPr>
          <w:rFonts w:cs="Times New Roman" w:ascii="Times New Roman" w:hAnsi="Times New Roman"/>
          <w:color w:val="000000"/>
          <w:spacing w:val="-2"/>
        </w:rPr>
      </w:r>
    </w:p>
    <w:p>
      <w:pPr>
        <w:pStyle w:val="Normal"/>
        <w:spacing w:lineRule="exact" w:line="280"/>
        <w:ind w:left="780" w:hanging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Name of Student_____________________________</w:t>
        <w:tab/>
        <w:t>Name of High School_____________________</w:t>
      </w:r>
    </w:p>
    <w:p>
      <w:pPr>
        <w:pStyle w:val="Normal"/>
        <w:spacing w:lineRule="exact" w:line="440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</w:r>
    </w:p>
    <w:p>
      <w:pPr>
        <w:pStyle w:val="Normal"/>
        <w:spacing w:lineRule="exact" w:line="280"/>
        <w:ind w:left="780" w:hanging="0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I, _____________________________, (name of parent) give consent for my child to participate in the </w:t>
      </w:r>
      <w:r>
        <w:rPr>
          <w:color w:val="000000"/>
          <w:spacing w:val="-17"/>
          <w:sz w:val="22"/>
          <w:szCs w:val="22"/>
        </w:rPr>
        <w:t xml:space="preserve">2018 OPA Scholarship competition. I understand that participation in the activity is entirely voluntary </w:t>
      </w:r>
      <w:r>
        <w:rPr>
          <w:color w:val="000000"/>
          <w:spacing w:val="-14"/>
          <w:sz w:val="22"/>
          <w:szCs w:val="22"/>
        </w:rPr>
        <w:t xml:space="preserve">and requires participants to abide by applicable rules and deadlines. I release OPA, the exhibition </w:t>
      </w:r>
      <w:r>
        <w:rPr>
          <w:color w:val="000000"/>
          <w:spacing w:val="-16"/>
          <w:sz w:val="22"/>
          <w:szCs w:val="22"/>
        </w:rPr>
        <w:t xml:space="preserve">coordinators, juries and related parties, and the Oregon Convention Center from any and all claims </w:t>
      </w:r>
      <w:r>
        <w:rPr>
          <w:color w:val="000000"/>
          <w:spacing w:val="-22"/>
          <w:sz w:val="22"/>
          <w:szCs w:val="22"/>
        </w:rPr>
        <w:t>or liability arising out of this participation.</w:t>
      </w:r>
    </w:p>
    <w:p>
      <w:pPr>
        <w:pStyle w:val="Normal"/>
        <w:spacing w:lineRule="exact" w:line="240"/>
        <w:ind w:left="780" w:hanging="0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6"/>
          <w:sz w:val="22"/>
          <w:szCs w:val="22"/>
        </w:rPr>
        <w:t xml:space="preserve"> </w:t>
      </w:r>
    </w:p>
    <w:p>
      <w:pPr>
        <w:pStyle w:val="Normal"/>
        <w:spacing w:lineRule="exact" w:line="28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1"/>
          <w:sz w:val="22"/>
          <w:szCs w:val="22"/>
        </w:rPr>
      </w:r>
    </w:p>
    <w:p>
      <w:pPr>
        <w:sectPr>
          <w:type w:val="nextPage"/>
          <w:pgSz w:w="12240" w:h="15840"/>
          <w:pgMar w:left="0" w:right="1420" w:header="0" w:top="0" w:footer="0" w:bottom="0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lineRule="exact" w:line="280"/>
        <w:ind w:left="780" w:hanging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2"/>
          <w:szCs w:val="22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482600</wp:posOffset>
            </wp:positionH>
            <wp:positionV relativeFrom="page">
              <wp:posOffset>7061200</wp:posOffset>
            </wp:positionV>
            <wp:extent cx="6350000" cy="2540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20650" simplePos="0" locked="0" layoutInCell="1" allowOverlap="1" relativeHeight="4">
            <wp:simplePos x="0" y="0"/>
            <wp:positionH relativeFrom="page">
              <wp:posOffset>6565900</wp:posOffset>
            </wp:positionH>
            <wp:positionV relativeFrom="page">
              <wp:posOffset>6934200</wp:posOffset>
            </wp:positionV>
            <wp:extent cx="927100" cy="647700"/>
            <wp:effectExtent l="0" t="0" r="0" b="0"/>
            <wp:wrapNone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1"/>
          <w:sz w:val="22"/>
          <w:szCs w:val="22"/>
        </w:rPr>
        <w:t>Parental Signature_________________________________________</w:t>
      </w:r>
    </w:p>
    <w:p>
      <w:pPr>
        <w:pStyle w:val="Normal"/>
        <w:spacing w:lineRule="exact" w:line="2460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</w:r>
    </w:p>
    <w:p>
      <w:pPr>
        <w:pStyle w:val="Normal"/>
        <w:spacing w:lineRule="exact" w:line="380"/>
        <w:ind w:left="800" w:hanging="0"/>
        <w:rPr>
          <w:b/>
          <w:b/>
          <w:bCs/>
          <w:i/>
          <w:i/>
          <w:iCs/>
          <w:color w:val="000000"/>
          <w:spacing w:val="-19"/>
          <w:sz w:val="32"/>
          <w:szCs w:val="32"/>
        </w:rPr>
      </w:pPr>
      <w:r>
        <w:rPr>
          <w:b/>
          <w:bCs/>
          <w:i/>
          <w:iCs/>
          <w:color w:val="000000"/>
          <w:spacing w:val="-19"/>
          <w:sz w:val="32"/>
          <w:szCs w:val="32"/>
        </w:rPr>
        <w:t>OPA Scholarship: Important Dates</w:t>
      </w:r>
    </w:p>
    <w:p>
      <w:pPr>
        <w:pStyle w:val="Normal"/>
        <w:numPr>
          <w:ilvl w:val="0"/>
          <w:numId w:val="4"/>
        </w:numPr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 xml:space="preserve">March </w:t>
      </w:r>
      <w:r>
        <w:rPr>
          <w:rFonts w:eastAsia="Arial" w:ascii="Arial Narrow" w:hAnsi="Arial Narrow"/>
          <w:sz w:val="24"/>
          <w:szCs w:val="24"/>
        </w:rPr>
        <w:t>31</w:t>
      </w:r>
      <w:r>
        <w:rPr>
          <w:rFonts w:eastAsia="Arial" w:ascii="Arial Narrow" w:hAnsi="Arial Narrow"/>
          <w:sz w:val="24"/>
          <w:szCs w:val="24"/>
        </w:rPr>
        <w:t>, 20</w:t>
      </w:r>
      <w:r>
        <w:rPr>
          <w:rFonts w:eastAsia="Arial" w:ascii="Arial Narrow" w:hAnsi="Arial Narrow"/>
          <w:sz w:val="24"/>
          <w:szCs w:val="24"/>
        </w:rPr>
        <w:t>20</w:t>
      </w:r>
      <w:r>
        <w:rPr>
          <w:rFonts w:eastAsia="Arial" w:ascii="Arial Narrow" w:hAnsi="Arial Narrow"/>
          <w:sz w:val="24"/>
          <w:szCs w:val="24"/>
        </w:rPr>
        <w:t xml:space="preserve">                Application deadline (online only)</w:t>
      </w:r>
    </w:p>
    <w:p>
      <w:pPr>
        <w:pStyle w:val="Normal"/>
        <w:numPr>
          <w:ilvl w:val="0"/>
          <w:numId w:val="4"/>
        </w:numPr>
        <w:tabs>
          <w:tab w:val="left" w:pos="720" w:leader="none"/>
          <w:tab w:val="left" w:pos="3060" w:leader="none"/>
          <w:tab w:val="left" w:pos="3780" w:leader="none"/>
        </w:tabs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 xml:space="preserve">April   </w:t>
      </w:r>
      <w:r>
        <w:rPr>
          <w:rFonts w:eastAsia="Arial" w:ascii="Arial Narrow" w:hAnsi="Arial Narrow"/>
          <w:sz w:val="24"/>
          <w:szCs w:val="24"/>
        </w:rPr>
        <w:t>15</w:t>
      </w:r>
      <w:r>
        <w:rPr>
          <w:rFonts w:eastAsia="Arial" w:ascii="Arial Narrow" w:hAnsi="Arial Narrow"/>
          <w:sz w:val="24"/>
          <w:szCs w:val="24"/>
        </w:rPr>
        <w:t>, 20</w:t>
      </w:r>
      <w:r>
        <w:rPr>
          <w:rFonts w:eastAsia="Arial" w:ascii="Arial Narrow" w:hAnsi="Arial Narrow"/>
          <w:sz w:val="24"/>
          <w:szCs w:val="24"/>
        </w:rPr>
        <w:t>20</w:t>
      </w:r>
      <w:r>
        <w:rPr>
          <w:rFonts w:eastAsia="Arial" w:ascii="Arial Narrow" w:hAnsi="Arial Narrow"/>
          <w:sz w:val="24"/>
          <w:szCs w:val="24"/>
        </w:rPr>
        <w:tab/>
        <w:t>Notification by OPA of acceptance</w:t>
      </w:r>
    </w:p>
    <w:p>
      <w:pPr>
        <w:pStyle w:val="Normal"/>
        <w:numPr>
          <w:ilvl w:val="0"/>
          <w:numId w:val="4"/>
        </w:numPr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>April 25, 20</w:t>
      </w:r>
      <w:r>
        <w:rPr>
          <w:rFonts w:eastAsia="Arial" w:ascii="Arial Narrow" w:hAnsi="Arial Narrow"/>
          <w:sz w:val="24"/>
          <w:szCs w:val="24"/>
        </w:rPr>
        <w:t>20</w:t>
      </w:r>
      <w:r>
        <w:rPr>
          <w:rFonts w:eastAsia="Arial" w:ascii="Arial Narrow" w:hAnsi="Arial Narrow"/>
          <w:sz w:val="24"/>
          <w:szCs w:val="24"/>
        </w:rPr>
        <w:t xml:space="preserve">  </w:t>
        <w:tab/>
        <w:t xml:space="preserve">                Shipped artwork: arrival deadline</w:t>
      </w:r>
    </w:p>
    <w:p>
      <w:pPr>
        <w:pStyle w:val="Normal"/>
        <w:numPr>
          <w:ilvl w:val="0"/>
          <w:numId w:val="4"/>
        </w:numPr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>May1, 2020</w:t>
      </w:r>
      <w:r>
        <w:rPr>
          <w:rFonts w:eastAsia="Arial" w:ascii="Arial Narrow" w:hAnsi="Arial Narrow"/>
          <w:sz w:val="24"/>
          <w:szCs w:val="24"/>
        </w:rPr>
        <w:tab/>
        <w:t xml:space="preserve"> </w:t>
        <w:tab/>
        <w:t xml:space="preserve">   </w:t>
      </w:r>
      <w:r>
        <w:rPr>
          <w:rFonts w:eastAsia="Arial" w:ascii="Arial Narrow" w:hAnsi="Arial Narrow"/>
          <w:b/>
          <w:sz w:val="24"/>
          <w:szCs w:val="24"/>
        </w:rPr>
        <w:t>Hand-delivery Oregon Convention Center</w:t>
      </w:r>
    </w:p>
    <w:p>
      <w:pPr>
        <w:pStyle w:val="Normal"/>
        <w:numPr>
          <w:ilvl w:val="0"/>
          <w:numId w:val="4"/>
        </w:numPr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>May 1-3, 2020</w:t>
        <w:tab/>
      </w:r>
      <w:r>
        <w:rPr>
          <w:rFonts w:eastAsia="Arial" w:ascii="Arial Narrow" w:hAnsi="Arial Narrow"/>
          <w:sz w:val="24"/>
          <w:szCs w:val="24"/>
        </w:rPr>
        <w:tab/>
        <w:t xml:space="preserve">   </w:t>
      </w:r>
      <w:r>
        <w:rPr>
          <w:rFonts w:eastAsia="Arial" w:ascii="Arial Narrow" w:hAnsi="Arial Narrow"/>
          <w:i/>
          <w:sz w:val="24"/>
          <w:szCs w:val="24"/>
        </w:rPr>
        <w:t>OPA Ceramic Showcase</w:t>
      </w:r>
    </w:p>
    <w:p>
      <w:pPr>
        <w:pStyle w:val="Normal"/>
        <w:numPr>
          <w:ilvl w:val="0"/>
          <w:numId w:val="4"/>
        </w:numPr>
        <w:spacing w:lineRule="auto" w:line="259" w:before="0" w:after="5"/>
        <w:ind w:left="360" w:firstLine="90"/>
        <w:rPr/>
      </w:pPr>
      <w:r>
        <w:rPr>
          <w:rFonts w:eastAsia="Arial" w:ascii="Arial Narrow" w:hAnsi="Arial Narrow"/>
          <w:sz w:val="24"/>
          <w:szCs w:val="24"/>
        </w:rPr>
        <w:t>May 2, 2020</w:t>
      </w:r>
      <w:r>
        <w:rPr>
          <w:rFonts w:eastAsia="Arial" w:ascii="Arial Narrow" w:hAnsi="Arial Narrow"/>
          <w:sz w:val="24"/>
          <w:szCs w:val="24"/>
        </w:rPr>
        <w:tab/>
        <w:t xml:space="preserve"> </w:t>
        <w:tab/>
        <w:t xml:space="preserve">   Scholarship awarded</w:t>
      </w:r>
    </w:p>
    <w:p>
      <w:pPr>
        <w:pStyle w:val="Normal"/>
        <w:numPr>
          <w:ilvl w:val="0"/>
          <w:numId w:val="4"/>
        </w:numPr>
        <w:spacing w:lineRule="auto" w:line="259" w:before="0" w:after="140"/>
        <w:ind w:left="360" w:firstLine="90"/>
        <w:rPr>
          <w:rFonts w:ascii="Arial Narrow" w:hAnsi="Arial Narrow"/>
          <w:sz w:val="24"/>
          <w:szCs w:val="24"/>
        </w:rPr>
      </w:pPr>
      <w:r>
        <w:rPr>
          <w:rFonts w:eastAsia="Arial" w:ascii="Arial Narrow" w:hAnsi="Arial Narrow"/>
          <w:sz w:val="24"/>
          <w:szCs w:val="24"/>
        </w:rPr>
        <w:t>May 3, 2020</w:t>
      </w:r>
      <w:r>
        <w:rPr>
          <w:rFonts w:eastAsia="Arial" w:ascii="Arial Narrow" w:hAnsi="Arial Narrow"/>
          <w:sz w:val="24"/>
          <w:szCs w:val="24"/>
        </w:rPr>
        <w:tab/>
        <w:t xml:space="preserve"> </w:t>
        <w:tab/>
        <w:t xml:space="preserve">   Artwork pick-up</w:t>
      </w:r>
    </w:p>
    <w:p>
      <w:pPr>
        <w:pStyle w:val="Normal"/>
        <w:spacing w:lineRule="exact" w:line="280"/>
        <w:ind w:left="2260" w:hanging="0"/>
        <w:rPr>
          <w:rFonts w:ascii="Arial Narrow" w:hAnsi="Arial Narrow"/>
          <w:b/>
          <w:b/>
          <w:bCs/>
          <w:color w:val="000000"/>
          <w:spacing w:val="-12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2"/>
          <w:sz w:val="24"/>
          <w:szCs w:val="24"/>
        </w:rPr>
      </w:r>
    </w:p>
    <w:p>
      <w:pPr>
        <w:pStyle w:val="Normal"/>
        <w:spacing w:lineRule="exact" w:line="280"/>
        <w:ind w:left="2260" w:hanging="0"/>
        <w:rPr>
          <w:rFonts w:ascii="Arial Narrow" w:hAnsi="Arial Narrow"/>
          <w:b/>
          <w:b/>
          <w:bCs/>
          <w:color w:val="000000"/>
          <w:spacing w:val="-12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2"/>
          <w:sz w:val="24"/>
          <w:szCs w:val="24"/>
        </w:rPr>
        <w:t>Further questions? Email O</w:t>
      </w:r>
      <w:r>
        <w:rPr/>
        <w:t xml:space="preserve"> </w:t>
      </w:r>
      <w:r>
        <w:rPr>
          <w:rFonts w:ascii="Arial Narrow" w:hAnsi="Arial Narrow"/>
          <w:b/>
          <w:bCs/>
          <w:color w:val="000000"/>
          <w:spacing w:val="-12"/>
          <w:sz w:val="24"/>
          <w:szCs w:val="24"/>
        </w:rPr>
        <w:t>PA High School Scholarship Coordinator at:</w:t>
      </w:r>
    </w:p>
    <w:p>
      <w:pPr>
        <w:pStyle w:val="Normal"/>
        <w:spacing w:lineRule="exact" w:line="340"/>
        <w:ind w:left="4500" w:hanging="0"/>
        <w:rPr>
          <w:rFonts w:ascii="Arial Narrow" w:hAnsi="Arial Narrow"/>
          <w:b/>
          <w:b/>
          <w:bCs/>
          <w:color w:val="000000"/>
          <w:spacing w:val="-17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7"/>
          <w:sz w:val="28"/>
          <w:szCs w:val="28"/>
        </w:rPr>
        <w:t>HSScholarship@oregonpotters.org</w:t>
      </w:r>
    </w:p>
    <w:p>
      <w:pPr>
        <w:pStyle w:val="Normal"/>
        <w:spacing w:lineRule="exact" w:line="700"/>
        <w:rPr>
          <w:rFonts w:ascii="Arial Narrow" w:hAnsi="Arial Narrow"/>
          <w:color w:val="000000"/>
          <w:spacing w:val="-12"/>
          <w:sz w:val="24"/>
          <w:szCs w:val="24"/>
        </w:rPr>
      </w:pPr>
      <w:r>
        <w:rPr>
          <w:rFonts w:ascii="Arial Narrow" w:hAnsi="Arial Narrow"/>
          <w:color w:val="000000"/>
          <w:spacing w:val="-12"/>
          <w:sz w:val="24"/>
          <w:szCs w:val="24"/>
        </w:rPr>
      </w:r>
    </w:p>
    <w:p>
      <w:pPr>
        <w:pStyle w:val="Normal"/>
        <w:spacing w:lineRule="exact" w:line="340"/>
        <w:ind w:left="760" w:hanging="0"/>
        <w:rPr>
          <w:rFonts w:ascii="Arial Narrow" w:hAnsi="Arial Narrow"/>
          <w:b/>
          <w:b/>
          <w:bCs/>
          <w:color w:val="000000"/>
          <w:spacing w:val="-12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>Most commonly asked questions?</w:t>
      </w:r>
    </w:p>
    <w:p>
      <w:pPr>
        <w:pStyle w:val="ListParagraph"/>
        <w:numPr>
          <w:ilvl w:val="0"/>
          <w:numId w:val="1"/>
        </w:numPr>
        <w:spacing w:lineRule="atLeast" w:line="540"/>
        <w:rPr>
          <w:rFonts w:ascii="Arial Narrow" w:hAnsi="Arial Narrow"/>
          <w:color w:val="000000"/>
          <w:spacing w:val="-21"/>
          <w:sz w:val="24"/>
          <w:szCs w:val="24"/>
        </w:rPr>
      </w:pPr>
      <w:r>
        <w:rPr>
          <w:rFonts w:ascii="Arial Narrow" w:hAnsi="Arial Narrow"/>
          <w:color w:val="000000"/>
          <w:spacing w:val="-19"/>
          <w:sz w:val="24"/>
          <w:szCs w:val="24"/>
        </w:rPr>
        <w:t xml:space="preserve">Do I have to submit the piece I juried with or may I submit something I finished after I sent in </w:t>
      </w:r>
      <w:r>
        <w:rPr>
          <w:rFonts w:ascii="Arial Narrow" w:hAnsi="Arial Narrow"/>
          <w:color w:val="000000"/>
          <w:spacing w:val="-21"/>
          <w:sz w:val="24"/>
          <w:szCs w:val="24"/>
        </w:rPr>
        <w:t>my application?</w:t>
      </w:r>
    </w:p>
    <w:p>
      <w:pPr>
        <w:pStyle w:val="Normal"/>
        <w:spacing w:lineRule="exact" w:line="280"/>
        <w:ind w:left="1170" w:hanging="0"/>
        <w:rPr>
          <w:rFonts w:ascii="Arial Narrow" w:hAnsi="Arial Narrow"/>
          <w:b/>
          <w:b/>
          <w:bCs/>
          <w:color w:val="000000"/>
          <w:spacing w:val="-11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You must submit the exact piece that is juried.</w:t>
      </w:r>
    </w:p>
    <w:p>
      <w:pPr>
        <w:pStyle w:val="Normal"/>
        <w:spacing w:lineRule="exact" w:line="280"/>
        <w:ind w:left="1170" w:hanging="0"/>
        <w:rPr>
          <w:rFonts w:ascii="Arial Narrow" w:hAnsi="Arial Narrow"/>
          <w:b/>
          <w:b/>
          <w:bCs/>
          <w:color w:val="000000"/>
          <w:spacing w:val="-11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1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lineRule="exact" w:line="280"/>
        <w:ind w:left="760" w:hanging="0"/>
        <w:rPr>
          <w:rFonts w:ascii="Arial Narrow" w:hAnsi="Arial Narrow"/>
          <w:color w:val="000000"/>
          <w:spacing w:val="-16"/>
          <w:sz w:val="24"/>
          <w:szCs w:val="24"/>
        </w:rPr>
      </w:pPr>
      <w:r>
        <w:rPr>
          <w:rFonts w:ascii="Arial Narrow" w:hAnsi="Arial Narrow"/>
          <w:color w:val="000000"/>
          <w:spacing w:val="-16"/>
          <w:sz w:val="24"/>
          <w:szCs w:val="24"/>
        </w:rPr>
        <w:t xml:space="preserve">2. </w:t>
        <w:tab/>
        <w:t xml:space="preserve">May I submit a piece that has been in the OPA Showcase before? </w:t>
      </w:r>
    </w:p>
    <w:p>
      <w:pPr>
        <w:pStyle w:val="Normal"/>
        <w:spacing w:lineRule="exact" w:line="280"/>
        <w:ind w:left="1080" w:hanging="0"/>
        <w:rPr>
          <w:rFonts w:ascii="Arial Narrow" w:hAnsi="Arial Narrow"/>
          <w:b/>
          <w:b/>
          <w:bCs/>
          <w:color w:val="000000"/>
          <w:spacing w:val="-11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10"/>
          <w:sz w:val="24"/>
          <w:szCs w:val="24"/>
        </w:rPr>
        <w:t xml:space="preserve">You may not submit a piece that has been previously submitted to the Scholarship </w:t>
      </w:r>
      <w:r>
        <w:rPr>
          <w:rFonts w:ascii="Arial Narrow" w:hAnsi="Arial Narrow"/>
          <w:b/>
          <w:bCs/>
          <w:color w:val="000000"/>
          <w:spacing w:val="-11"/>
          <w:sz w:val="24"/>
          <w:szCs w:val="24"/>
        </w:rPr>
        <w:t>Program. However, you may submit a piece that has been on show in the High School Gallery.</w:t>
      </w:r>
    </w:p>
    <w:p>
      <w:pPr>
        <w:pStyle w:val="Normal"/>
        <w:spacing w:lineRule="atLeast" w:line="540"/>
        <w:ind w:left="1080" w:hanging="320"/>
        <w:rPr>
          <w:rFonts w:ascii="Arial Narrow" w:hAnsi="Arial Narrow"/>
          <w:color w:val="000000"/>
          <w:spacing w:val="-15"/>
          <w:sz w:val="24"/>
          <w:szCs w:val="24"/>
        </w:rPr>
      </w:pPr>
      <w:r>
        <w:rPr>
          <w:rFonts w:ascii="Arial Narrow" w:hAnsi="Arial Narrow"/>
          <w:color w:val="000000"/>
          <w:spacing w:val="-15"/>
          <w:sz w:val="24"/>
          <w:szCs w:val="24"/>
        </w:rPr>
        <w:t xml:space="preserve">3. </w:t>
        <w:tab/>
        <w:t>Who is eligible?</w:t>
      </w:r>
    </w:p>
    <w:p>
      <w:pPr>
        <w:pStyle w:val="Normal"/>
        <w:spacing w:lineRule="exact" w:line="280"/>
        <w:ind w:left="1080" w:hanging="0"/>
        <w:rPr>
          <w:rFonts w:ascii="Arial Narrow" w:hAnsi="Arial Narrow"/>
          <w:b/>
          <w:b/>
          <w:bCs/>
          <w:color w:val="000000"/>
          <w:spacing w:val="-9"/>
          <w:sz w:val="24"/>
          <w:szCs w:val="24"/>
        </w:rPr>
      </w:pPr>
      <w:r>
        <w:rPr>
          <w:rFonts w:ascii="Arial Narrow" w:hAnsi="Arial Narrow"/>
          <w:b/>
          <w:bCs/>
          <w:color w:val="000000"/>
          <w:spacing w:val="-9"/>
          <w:sz w:val="24"/>
          <w:szCs w:val="24"/>
        </w:rPr>
        <w:t>The Scholarship Program is open to High School Juniors and Seniors in Oregon and SW Washington.</w:t>
      </w:r>
    </w:p>
    <w:p>
      <w:pPr>
        <w:pStyle w:val="Normal"/>
        <w:spacing w:lineRule="exact" w:line="280"/>
        <w:rPr>
          <w:rFonts w:ascii="Arial Narrow" w:hAnsi="Arial Narrow"/>
          <w:color w:val="000000"/>
          <w:spacing w:val="-16"/>
          <w:sz w:val="24"/>
          <w:szCs w:val="24"/>
        </w:rPr>
      </w:pPr>
      <w:r>
        <w:rPr>
          <w:rFonts w:ascii="Arial Narrow" w:hAnsi="Arial Narrow"/>
          <w:color w:val="000000"/>
          <w:spacing w:val="-16"/>
          <w:sz w:val="24"/>
          <w:szCs w:val="24"/>
        </w:rPr>
      </w:r>
    </w:p>
    <w:p>
      <w:pPr>
        <w:pStyle w:val="Normal"/>
        <w:tabs>
          <w:tab w:val="left" w:pos="1080" w:leader="none"/>
        </w:tabs>
        <w:ind w:left="760" w:hanging="0"/>
        <w:rPr>
          <w:rFonts w:ascii="Arial Narrow" w:hAnsi="Arial Narrow"/>
          <w:color w:val="000000"/>
          <w:spacing w:val="-16"/>
          <w:sz w:val="24"/>
          <w:szCs w:val="24"/>
        </w:rPr>
      </w:pPr>
      <w:r>
        <w:rPr>
          <w:rFonts w:ascii="Arial Narrow" w:hAnsi="Arial Narrow"/>
          <w:color w:val="000000"/>
          <w:spacing w:val="-16"/>
          <w:sz w:val="24"/>
          <w:szCs w:val="24"/>
        </w:rPr>
        <w:drawing>
          <wp:anchor behindDoc="1" distT="0" distB="0" distL="114300" distR="114300" simplePos="0" locked="0" layoutInCell="1" allowOverlap="1" relativeHeight="5">
            <wp:simplePos x="0" y="0"/>
            <wp:positionH relativeFrom="page">
              <wp:posOffset>342900</wp:posOffset>
            </wp:positionH>
            <wp:positionV relativeFrom="page">
              <wp:posOffset>355600</wp:posOffset>
            </wp:positionV>
            <wp:extent cx="5486400" cy="965200"/>
            <wp:effectExtent l="0" t="0" r="0" b="0"/>
            <wp:wrapNone/>
            <wp:docPr id="4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0000"/>
          <w:spacing w:val="-16"/>
          <w:sz w:val="24"/>
          <w:szCs w:val="24"/>
        </w:rPr>
        <w:t xml:space="preserve">4. </w:t>
        <w:tab/>
        <w:t>What percentage of my piece has to be clay?</w:t>
      </w:r>
    </w:p>
    <w:p>
      <w:pPr>
        <w:pStyle w:val="Normal"/>
        <w:ind w:left="1080" w:hanging="0"/>
        <w:rPr/>
      </w:pPr>
      <w:r>
        <w:rPr>
          <w:rFonts w:ascii="Arial Narrow" w:hAnsi="Arial Narrow"/>
          <w:b/>
          <w:bCs/>
          <w:color w:val="000000"/>
          <w:spacing w:val="-13"/>
          <w:sz w:val="24"/>
          <w:szCs w:val="24"/>
        </w:rPr>
        <w:t>Each piece must be at least 75% clay.</w:t>
      </w:r>
    </w:p>
    <w:sectPr>
      <w:type w:val="nextPage"/>
      <w:pgSz w:w="12240" w:h="15840"/>
      <w:pgMar w:left="0" w:right="760" w:header="0" w:top="0" w:footer="0" w:bottom="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Wingdings 3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"/>
      <w:lvlJc w:val="left"/>
      <w:pPr>
        <w:ind w:left="413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2">
      <w:start w:val="1"/>
      <w:numFmt w:val="bullet"/>
      <w:lvlText w:val="▪"/>
      <w:lvlJc w:val="left"/>
      <w:pPr>
        <w:ind w:left="181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5">
      <w:start w:val="1"/>
      <w:numFmt w:val="bullet"/>
      <w:lvlText w:val="▪"/>
      <w:lvlJc w:val="left"/>
      <w:pPr>
        <w:ind w:left="397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  <w:lvl w:ilvl="8">
      <w:start w:val="1"/>
      <w:numFmt w:val="bullet"/>
      <w:lvlText w:val="▪"/>
      <w:lvlJc w:val="left"/>
      <w:pPr>
        <w:ind w:left="6130" w:hanging="360"/>
      </w:pPr>
      <w:rPr>
        <w:rFonts w:ascii="Wingdings 3" w:hAnsi="Wingdings 3" w:cs="Wingdings 3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Wingdings 3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ad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 Narrow" w:hAnsi="Arial Narrow"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Wingdings 3" w:cs="Wingdings 3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86a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LibreOffice/5.1.6.2$Linux_X86_64 LibreOffice_project/10m0$Build-2</Application>
  <Pages>3</Pages>
  <Words>641</Words>
  <Characters>3333</Characters>
  <CharactersWithSpaces>4012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2018-09-27T22:26:00Z</dcterms:created>
  <dc:creator>Sandra Toussaint</dc:creator>
  <dc:description/>
  <dc:language>en-US</dc:language>
  <cp:lastModifiedBy/>
  <dcterms:modified xsi:type="dcterms:W3CDTF">2020-01-02T14:19:50Z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